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E8" w:rsidRDefault="00942021" w:rsidP="009E412A">
      <w:pPr>
        <w:jc w:val="center"/>
        <w:rPr>
          <w:rFonts w:ascii="Calibri Light" w:hAnsi="Calibri Light"/>
          <w:b/>
          <w:sz w:val="24"/>
          <w:szCs w:val="24"/>
        </w:rPr>
      </w:pPr>
      <w:r w:rsidRPr="00942021">
        <w:rPr>
          <w:rFonts w:ascii="Calibri Light" w:hAnsi="Calibri Light"/>
          <w:b/>
          <w:sz w:val="24"/>
          <w:szCs w:val="24"/>
        </w:rPr>
        <w:t>CÉDULA DE EXTRANJERÍA</w:t>
      </w:r>
    </w:p>
    <w:p w:rsidR="00942021" w:rsidRPr="004A7E60" w:rsidRDefault="00942021" w:rsidP="00942021">
      <w:pPr>
        <w:rPr>
          <w:rFonts w:ascii="Calibri Light" w:hAnsi="Calibri Light"/>
          <w:b/>
          <w:sz w:val="24"/>
          <w:szCs w:val="24"/>
        </w:rPr>
      </w:pPr>
      <w:r w:rsidRPr="004A7E60">
        <w:rPr>
          <w:rFonts w:ascii="Calibri Light" w:hAnsi="Calibri Light"/>
          <w:b/>
          <w:sz w:val="24"/>
          <w:szCs w:val="24"/>
        </w:rPr>
        <w:t>1. ¿Qué es una Cédula de Extranjería?</w:t>
      </w:r>
    </w:p>
    <w:p w:rsidR="00942021" w:rsidRPr="00942021" w:rsidRDefault="00942021" w:rsidP="00942021">
      <w:pPr>
        <w:jc w:val="both"/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Con base en el registro de extranjeros, MIGRACIÓN COLOMBIA expedirá a los mayores de edad un documento de identidad, denominado Cédula de Extranjería. Es un documento de identidad que se otorga a los extranjeros mayores de 18 años, que sean titulares de una Visa superior a tres (03) meses o a los beneficiarios de los mismos; con excepción de las visas de visitante y las preferenciales (diplomáticas, oficiales y de servicio).</w:t>
      </w:r>
    </w:p>
    <w:p w:rsidR="00942021" w:rsidRPr="00942021" w:rsidRDefault="00942021" w:rsidP="00942021">
      <w:pPr>
        <w:jc w:val="both"/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 xml:space="preserve">La cédula de extranjería expedida a quienes se les haya </w:t>
      </w:r>
      <w:bookmarkStart w:id="0" w:name="_GoBack"/>
      <w:bookmarkEnd w:id="0"/>
      <w:r w:rsidRPr="00942021">
        <w:rPr>
          <w:rFonts w:ascii="Calibri Light" w:hAnsi="Calibri Light"/>
          <w:sz w:val="24"/>
          <w:szCs w:val="24"/>
        </w:rPr>
        <w:t>otorgado visa con vigencia indefinida deberá ser renovada cada 5 años.</w:t>
      </w:r>
    </w:p>
    <w:p w:rsidR="00942021" w:rsidRPr="00942021" w:rsidRDefault="00942021" w:rsidP="00942021">
      <w:pPr>
        <w:jc w:val="both"/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Los titulares de Visa Preferencial se identificarán con el carné expedido por el Ministerio de Relaciones Exteriores. El extranjero que deba registrarse comunicará a MIGRACIÓN COLOMBIA sobre cualquier cambio de residencia o domicilio dentro de los 15 días calendario, siguientes a la ocurrencia del hecho.</w:t>
      </w:r>
    </w:p>
    <w:p w:rsidR="00942021" w:rsidRPr="004A7E60" w:rsidRDefault="00942021" w:rsidP="00942021">
      <w:pPr>
        <w:rPr>
          <w:rFonts w:ascii="Calibri Light" w:hAnsi="Calibri Light"/>
          <w:b/>
          <w:sz w:val="24"/>
          <w:szCs w:val="24"/>
        </w:rPr>
      </w:pPr>
      <w:r w:rsidRPr="004A7E60">
        <w:rPr>
          <w:rFonts w:ascii="Calibri Light" w:hAnsi="Calibri Light"/>
          <w:b/>
          <w:sz w:val="24"/>
          <w:szCs w:val="24"/>
        </w:rPr>
        <w:t>2. ¿Qué vigencia tiene una Cédula de Extranjería?</w:t>
      </w:r>
    </w:p>
    <w:p w:rsidR="00942021" w:rsidRPr="00942021" w:rsidRDefault="00942021" w:rsidP="00942021">
      <w:pPr>
        <w:jc w:val="both"/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La Cédula de Extranjería se otorga con una vigencia de igual duración a la de la Visa. Cabe aclarar que los titulares de Visa de Residente deberán renovarla cada cinco (5) años. Sin embargo y de acuerdo a normas anteriores existen cédulas de extranjería con vigencia indefinida; estos documentos son válidos y si se requiere duplicado se otorga con la misma validez indefinida.</w:t>
      </w:r>
    </w:p>
    <w:p w:rsidR="00942021" w:rsidRPr="00942021" w:rsidRDefault="00942021" w:rsidP="00942021">
      <w:pPr>
        <w:rPr>
          <w:rFonts w:ascii="Calibri Light" w:hAnsi="Calibri Light"/>
          <w:b/>
          <w:sz w:val="24"/>
          <w:szCs w:val="24"/>
        </w:rPr>
      </w:pPr>
      <w:r w:rsidRPr="00942021">
        <w:rPr>
          <w:rFonts w:ascii="Calibri Light" w:hAnsi="Calibri Light"/>
          <w:b/>
          <w:sz w:val="24"/>
          <w:szCs w:val="24"/>
        </w:rPr>
        <w:t>3. ¿Los menores de 18 años tienen derecho a Cédula de Extranjería?</w:t>
      </w:r>
    </w:p>
    <w:p w:rsidR="00942021" w:rsidRPr="00942021" w:rsidRDefault="00942021" w:rsidP="00942021">
      <w:pPr>
        <w:jc w:val="both"/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No. El Pasaporte es el documento con el que se identifican en Colombia los menores de edad hijos de extranjeros. Sin embargo, deben realizar el trámite del Registro de la Visa</w:t>
      </w:r>
    </w:p>
    <w:p w:rsidR="00942021" w:rsidRPr="00942021" w:rsidRDefault="00942021" w:rsidP="00942021">
      <w:pPr>
        <w:rPr>
          <w:rFonts w:ascii="Calibri Light" w:hAnsi="Calibri Light"/>
          <w:b/>
          <w:sz w:val="24"/>
          <w:szCs w:val="24"/>
        </w:rPr>
      </w:pPr>
      <w:r w:rsidRPr="00942021">
        <w:rPr>
          <w:rFonts w:ascii="Calibri Light" w:hAnsi="Calibri Light"/>
          <w:b/>
          <w:sz w:val="24"/>
          <w:szCs w:val="24"/>
        </w:rPr>
        <w:t>4. ¿Dónde se puede tramitar la Cédula de Extranjería?</w:t>
      </w:r>
    </w:p>
    <w:p w:rsidR="00942021" w:rsidRPr="00942021" w:rsidRDefault="00942021" w:rsidP="00942021">
      <w:pPr>
        <w:jc w:val="both"/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La cédula de extranjería puede solicitarse en los CENTROS FACILITADORES DE SERVICIOS MIGRATORIOS a nivel nacional, cuya información se encuentra en las preguntas No. 4 y 6.</w:t>
      </w:r>
    </w:p>
    <w:p w:rsidR="00942021" w:rsidRPr="00942021" w:rsidRDefault="00942021" w:rsidP="00942021">
      <w:pPr>
        <w:rPr>
          <w:rFonts w:ascii="Calibri Light" w:hAnsi="Calibri Light"/>
          <w:b/>
          <w:sz w:val="24"/>
          <w:szCs w:val="24"/>
        </w:rPr>
      </w:pPr>
      <w:r w:rsidRPr="00942021">
        <w:rPr>
          <w:rFonts w:ascii="Calibri Light" w:hAnsi="Calibri Light"/>
          <w:b/>
          <w:sz w:val="24"/>
          <w:szCs w:val="24"/>
        </w:rPr>
        <w:t>5. ¿Cuáles son los requisitos para obtener la cédula de extranjería?</w:t>
      </w:r>
    </w:p>
    <w:p w:rsidR="00942021" w:rsidRPr="00942021" w:rsidRDefault="00942021" w:rsidP="00942021">
      <w:pPr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a. Pasaporte vigente</w:t>
      </w:r>
    </w:p>
    <w:p w:rsidR="009273AB" w:rsidRDefault="009273AB" w:rsidP="00942021">
      <w:pPr>
        <w:jc w:val="both"/>
        <w:rPr>
          <w:rFonts w:ascii="Calibri Light" w:hAnsi="Calibri Light"/>
          <w:sz w:val="24"/>
          <w:szCs w:val="24"/>
        </w:rPr>
      </w:pPr>
    </w:p>
    <w:p w:rsidR="009273AB" w:rsidRDefault="009273AB" w:rsidP="00942021">
      <w:pPr>
        <w:jc w:val="both"/>
        <w:rPr>
          <w:rFonts w:ascii="Calibri Light" w:hAnsi="Calibri Light"/>
          <w:sz w:val="24"/>
          <w:szCs w:val="24"/>
        </w:rPr>
      </w:pPr>
    </w:p>
    <w:p w:rsidR="00942021" w:rsidRPr="00942021" w:rsidRDefault="00942021" w:rsidP="00942021">
      <w:pPr>
        <w:jc w:val="both"/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lastRenderedPageBreak/>
        <w:t>b. Dos fotocopias de la visa con vigencia superior a tres meses, expedida por el Ministerio de Relaciones Exteriores</w:t>
      </w:r>
    </w:p>
    <w:p w:rsidR="00942021" w:rsidRPr="00942021" w:rsidRDefault="00942021" w:rsidP="00942021">
      <w:pPr>
        <w:jc w:val="both"/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c.</w:t>
      </w:r>
      <w:r>
        <w:rPr>
          <w:rFonts w:ascii="Calibri Light" w:hAnsi="Calibri Light"/>
          <w:sz w:val="24"/>
          <w:szCs w:val="24"/>
        </w:rPr>
        <w:t xml:space="preserve"> </w:t>
      </w:r>
      <w:r w:rsidRPr="00942021">
        <w:rPr>
          <w:rFonts w:ascii="Calibri Light" w:hAnsi="Calibri Light"/>
          <w:sz w:val="24"/>
          <w:szCs w:val="24"/>
        </w:rPr>
        <w:t>Si la visa ha sido expedida en un consulado del exterior fotocopia del sello de entrada al país.</w:t>
      </w:r>
    </w:p>
    <w:p w:rsidR="00942021" w:rsidRPr="00942021" w:rsidRDefault="00942021" w:rsidP="00942021">
      <w:pPr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d.2 fotocopias de los datos biográficos del pasaporte</w:t>
      </w:r>
    </w:p>
    <w:p w:rsidR="00942021" w:rsidRPr="00942021" w:rsidRDefault="00942021" w:rsidP="00942021">
      <w:pPr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e. Rh y grupo sanguíneo</w:t>
      </w:r>
    </w:p>
    <w:p w:rsidR="00942021" w:rsidRPr="00942021" w:rsidRDefault="00942021" w:rsidP="00942021">
      <w:pPr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f. 3 fotos 3x4 fondo azul claro o blanco, resientes de frente</w:t>
      </w:r>
    </w:p>
    <w:p w:rsidR="00942021" w:rsidRPr="00942021" w:rsidRDefault="00942021" w:rsidP="00942021">
      <w:pPr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g. Recibo de consignación de los derechos, a nombre de la Unidad Administrativa Especial de Migración</w:t>
      </w:r>
    </w:p>
    <w:p w:rsidR="00942021" w:rsidRPr="00942021" w:rsidRDefault="00942021" w:rsidP="00942021">
      <w:pPr>
        <w:jc w:val="both"/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Colombia - Recaudo, código bancario 101, en la cuenta corriente del Banco de Occidente No. 263-05464-5,</w:t>
      </w:r>
      <w:r>
        <w:rPr>
          <w:rFonts w:ascii="Calibri Light" w:hAnsi="Calibri Light"/>
          <w:sz w:val="24"/>
          <w:szCs w:val="24"/>
        </w:rPr>
        <w:t xml:space="preserve"> p</w:t>
      </w:r>
      <w:r w:rsidRPr="00942021">
        <w:rPr>
          <w:rFonts w:ascii="Calibri Light" w:hAnsi="Calibri Light"/>
          <w:sz w:val="24"/>
          <w:szCs w:val="24"/>
        </w:rPr>
        <w:t>or valor de $149.650, moneda corriente.</w:t>
      </w:r>
    </w:p>
    <w:p w:rsidR="00942021" w:rsidRPr="00942021" w:rsidRDefault="00942021" w:rsidP="00942021">
      <w:pPr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Formulario de solicitud diligenciado el cual se obtiene gratuitamente en los CENTROS FACILITADORES DE</w:t>
      </w:r>
    </w:p>
    <w:p w:rsidR="00942021" w:rsidRPr="00942021" w:rsidRDefault="00942021" w:rsidP="00942021">
      <w:pPr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SERVICIOS MIGRATORIOS, CFSM o a través de la página www.migracióncolombia.gov.co</w:t>
      </w:r>
    </w:p>
    <w:p w:rsidR="00942021" w:rsidRPr="00942021" w:rsidRDefault="00942021" w:rsidP="00942021">
      <w:pPr>
        <w:rPr>
          <w:rFonts w:ascii="Calibri Light" w:hAnsi="Calibri Light"/>
          <w:b/>
          <w:sz w:val="24"/>
          <w:szCs w:val="24"/>
        </w:rPr>
      </w:pPr>
      <w:r w:rsidRPr="00942021">
        <w:rPr>
          <w:rFonts w:ascii="Calibri Light" w:hAnsi="Calibri Light"/>
          <w:b/>
          <w:sz w:val="24"/>
          <w:szCs w:val="24"/>
        </w:rPr>
        <w:t>6. ¿Cómo realizan los extranjeros este trámite si no residen en Bogotá?</w:t>
      </w:r>
    </w:p>
    <w:p w:rsidR="00942021" w:rsidRPr="00942021" w:rsidRDefault="00942021" w:rsidP="00942021">
      <w:pPr>
        <w:jc w:val="both"/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Los extranjeros interesados en tramitar la Cédula de Extranjería pueden presentar la documentación requerida</w:t>
      </w:r>
      <w:r>
        <w:rPr>
          <w:rFonts w:ascii="Calibri Light" w:hAnsi="Calibri Light"/>
          <w:sz w:val="24"/>
          <w:szCs w:val="24"/>
        </w:rPr>
        <w:t xml:space="preserve"> </w:t>
      </w:r>
      <w:r w:rsidRPr="00942021">
        <w:rPr>
          <w:rFonts w:ascii="Calibri Light" w:hAnsi="Calibri Light"/>
          <w:sz w:val="24"/>
          <w:szCs w:val="24"/>
        </w:rPr>
        <w:t>en el CENTRO FACILITADOR DE SERVICIOS MIGRATORIOS m</w:t>
      </w:r>
      <w:r>
        <w:rPr>
          <w:rFonts w:ascii="Calibri Light" w:hAnsi="Calibri Light"/>
          <w:sz w:val="24"/>
          <w:szCs w:val="24"/>
        </w:rPr>
        <w:t xml:space="preserve">ás cercano a la ciudad donde se </w:t>
      </w:r>
      <w:r w:rsidRPr="00942021">
        <w:rPr>
          <w:rFonts w:ascii="Calibri Light" w:hAnsi="Calibri Light"/>
          <w:sz w:val="24"/>
          <w:szCs w:val="24"/>
        </w:rPr>
        <w:t>encuentren y éste enviará la documentación a las oficinas de Bogotá, para su</w:t>
      </w:r>
      <w:r>
        <w:rPr>
          <w:rFonts w:ascii="Calibri Light" w:hAnsi="Calibri Light"/>
          <w:sz w:val="24"/>
          <w:szCs w:val="24"/>
        </w:rPr>
        <w:t xml:space="preserve"> trámite. La cancelación de los </w:t>
      </w:r>
      <w:r w:rsidRPr="00942021">
        <w:rPr>
          <w:rFonts w:ascii="Calibri Light" w:hAnsi="Calibri Light"/>
          <w:sz w:val="24"/>
          <w:szCs w:val="24"/>
        </w:rPr>
        <w:t>derechos puede efectuarse mediante consignación en la cuenta corrien</w:t>
      </w:r>
      <w:r>
        <w:rPr>
          <w:rFonts w:ascii="Calibri Light" w:hAnsi="Calibri Light"/>
          <w:sz w:val="24"/>
          <w:szCs w:val="24"/>
        </w:rPr>
        <w:t xml:space="preserve">te No. 263-05464-5 del BANCO DE </w:t>
      </w:r>
      <w:r w:rsidRPr="00942021">
        <w:rPr>
          <w:rFonts w:ascii="Calibri Light" w:hAnsi="Calibri Light"/>
          <w:sz w:val="24"/>
          <w:szCs w:val="24"/>
        </w:rPr>
        <w:t>OCCIDENTE a favor de Unidad Administrativa Especial de Migración Colo</w:t>
      </w:r>
      <w:r>
        <w:rPr>
          <w:rFonts w:ascii="Calibri Light" w:hAnsi="Calibri Light"/>
          <w:sz w:val="24"/>
          <w:szCs w:val="24"/>
        </w:rPr>
        <w:t xml:space="preserve">mbia - Recaudo, código bancario </w:t>
      </w:r>
      <w:r w:rsidRPr="00942021">
        <w:rPr>
          <w:rFonts w:ascii="Calibri Light" w:hAnsi="Calibri Light"/>
          <w:sz w:val="24"/>
          <w:szCs w:val="24"/>
        </w:rPr>
        <w:t>101, por valor de $149.650, moneda corriente. Una vez elaborada la C.E. se</w:t>
      </w:r>
      <w:r>
        <w:rPr>
          <w:rFonts w:ascii="Calibri Light" w:hAnsi="Calibri Light"/>
          <w:sz w:val="24"/>
          <w:szCs w:val="24"/>
        </w:rPr>
        <w:t xml:space="preserve"> remitirá al CFSM donde se haya </w:t>
      </w:r>
      <w:r w:rsidRPr="00942021">
        <w:rPr>
          <w:rFonts w:ascii="Calibri Light" w:hAnsi="Calibri Light"/>
          <w:sz w:val="24"/>
          <w:szCs w:val="24"/>
        </w:rPr>
        <w:t>originado la emisión, para que el ciudadano extranjero se acerque a reclamarla.</w:t>
      </w:r>
    </w:p>
    <w:p w:rsidR="00942021" w:rsidRPr="00942021" w:rsidRDefault="00942021" w:rsidP="00942021">
      <w:pPr>
        <w:rPr>
          <w:rFonts w:ascii="Calibri Light" w:hAnsi="Calibri Light"/>
          <w:b/>
          <w:sz w:val="24"/>
          <w:szCs w:val="24"/>
        </w:rPr>
      </w:pPr>
      <w:r w:rsidRPr="00942021">
        <w:rPr>
          <w:rFonts w:ascii="Calibri Light" w:hAnsi="Calibri Light"/>
          <w:b/>
          <w:sz w:val="24"/>
          <w:szCs w:val="24"/>
        </w:rPr>
        <w:t>7. ¿Cuántas clases de cédula de extranjería se expiden?</w:t>
      </w:r>
    </w:p>
    <w:p w:rsidR="00942021" w:rsidRDefault="00942021" w:rsidP="00942021">
      <w:pPr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Existen dos tipos RESIDENTE Y TEMPORAL. Temporales con una durac</w:t>
      </w:r>
      <w:r>
        <w:rPr>
          <w:rFonts w:ascii="Calibri Light" w:hAnsi="Calibri Light"/>
          <w:sz w:val="24"/>
          <w:szCs w:val="24"/>
        </w:rPr>
        <w:t xml:space="preserve">ión igual al término de la Visa </w:t>
      </w:r>
      <w:r w:rsidRPr="00942021">
        <w:rPr>
          <w:rFonts w:ascii="Calibri Light" w:hAnsi="Calibri Light"/>
          <w:sz w:val="24"/>
          <w:szCs w:val="24"/>
        </w:rPr>
        <w:t>otorgada y Residentes, de duración indefinida.</w:t>
      </w:r>
    </w:p>
    <w:p w:rsidR="009273AB" w:rsidRPr="00942021" w:rsidRDefault="009273AB" w:rsidP="00942021">
      <w:pPr>
        <w:rPr>
          <w:rFonts w:ascii="Calibri Light" w:hAnsi="Calibri Light"/>
          <w:sz w:val="24"/>
          <w:szCs w:val="24"/>
        </w:rPr>
      </w:pPr>
    </w:p>
    <w:p w:rsidR="009273AB" w:rsidRDefault="009273AB" w:rsidP="00942021">
      <w:pPr>
        <w:rPr>
          <w:rFonts w:ascii="Calibri Light" w:hAnsi="Calibri Light"/>
          <w:b/>
          <w:sz w:val="24"/>
          <w:szCs w:val="24"/>
        </w:rPr>
      </w:pPr>
    </w:p>
    <w:p w:rsidR="00942021" w:rsidRPr="00942021" w:rsidRDefault="00942021" w:rsidP="00942021">
      <w:pPr>
        <w:rPr>
          <w:rFonts w:ascii="Calibri Light" w:hAnsi="Calibri Light"/>
          <w:b/>
          <w:sz w:val="24"/>
          <w:szCs w:val="24"/>
        </w:rPr>
      </w:pPr>
      <w:r w:rsidRPr="00942021">
        <w:rPr>
          <w:rFonts w:ascii="Calibri Light" w:hAnsi="Calibri Light"/>
          <w:b/>
          <w:sz w:val="24"/>
          <w:szCs w:val="24"/>
        </w:rPr>
        <w:lastRenderedPageBreak/>
        <w:t>8. ¿Qué se debe hacer cuando vence la Cédula de Extranjería?</w:t>
      </w:r>
    </w:p>
    <w:p w:rsidR="00942021" w:rsidRPr="00942021" w:rsidRDefault="00942021" w:rsidP="00942021">
      <w:pPr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La vigencia de la Cédula de Extranjería tiene la misma duración que la de la Visa otorgada.</w:t>
      </w:r>
    </w:p>
    <w:p w:rsidR="00942021" w:rsidRPr="00942021" w:rsidRDefault="00942021" w:rsidP="009273AB">
      <w:pPr>
        <w:jc w:val="both"/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Por ello una vez se acerque su vencimiento es necesario que el ciudadano extranjero se presente a las</w:t>
      </w:r>
      <w:r>
        <w:rPr>
          <w:rFonts w:ascii="Calibri Light" w:hAnsi="Calibri Light"/>
          <w:sz w:val="24"/>
          <w:szCs w:val="24"/>
        </w:rPr>
        <w:t xml:space="preserve"> </w:t>
      </w:r>
      <w:r w:rsidRPr="00942021">
        <w:rPr>
          <w:rFonts w:ascii="Calibri Light" w:hAnsi="Calibri Light"/>
          <w:sz w:val="24"/>
          <w:szCs w:val="24"/>
        </w:rPr>
        <w:t>instalaciones de MIGRACIÓN COLOMBIA ubicadas a nivel nacional de acuerdo a lo informado en las</w:t>
      </w:r>
      <w:r>
        <w:rPr>
          <w:rFonts w:ascii="Calibri Light" w:hAnsi="Calibri Light"/>
          <w:sz w:val="24"/>
          <w:szCs w:val="24"/>
        </w:rPr>
        <w:t xml:space="preserve"> </w:t>
      </w:r>
      <w:r w:rsidRPr="00942021">
        <w:rPr>
          <w:rFonts w:ascii="Calibri Light" w:hAnsi="Calibri Light"/>
          <w:sz w:val="24"/>
          <w:szCs w:val="24"/>
        </w:rPr>
        <w:t>preguntas Nos. 4 y 6, con los requisitos que se indican para cada tipo de cédula expedida así:</w:t>
      </w:r>
    </w:p>
    <w:p w:rsidR="00942021" w:rsidRPr="00942021" w:rsidRDefault="00942021" w:rsidP="009273AB">
      <w:pPr>
        <w:jc w:val="both"/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Cédula de Extranjería Temporal en Colombia:</w:t>
      </w:r>
    </w:p>
    <w:p w:rsidR="00942021" w:rsidRPr="00942021" w:rsidRDefault="00942021" w:rsidP="009273AB">
      <w:pPr>
        <w:jc w:val="both"/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a.2 fotocopias de la nueva Visa expedida por el Ministerio de Relaciones Exteriores.</w:t>
      </w:r>
    </w:p>
    <w:p w:rsidR="00942021" w:rsidRPr="00942021" w:rsidRDefault="00942021" w:rsidP="009273AB">
      <w:pPr>
        <w:jc w:val="both"/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 xml:space="preserve">b.2 fotos de 3 x 4 </w:t>
      </w:r>
      <w:proofErr w:type="spellStart"/>
      <w:r w:rsidRPr="00942021">
        <w:rPr>
          <w:rFonts w:ascii="Calibri Light" w:hAnsi="Calibri Light"/>
          <w:sz w:val="24"/>
          <w:szCs w:val="24"/>
        </w:rPr>
        <w:t>cms</w:t>
      </w:r>
      <w:proofErr w:type="spellEnd"/>
      <w:r w:rsidRPr="00942021">
        <w:rPr>
          <w:rFonts w:ascii="Calibri Light" w:hAnsi="Calibri Light"/>
          <w:sz w:val="24"/>
          <w:szCs w:val="24"/>
        </w:rPr>
        <w:t xml:space="preserve"> fondo azul de frente, recientes.</w:t>
      </w:r>
    </w:p>
    <w:p w:rsidR="00942021" w:rsidRPr="00942021" w:rsidRDefault="00942021" w:rsidP="009273AB">
      <w:pPr>
        <w:jc w:val="both"/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c. Recibo de consignación de los derechos, a nombre de la Unidad Admin</w:t>
      </w:r>
      <w:r>
        <w:rPr>
          <w:rFonts w:ascii="Calibri Light" w:hAnsi="Calibri Light"/>
          <w:sz w:val="24"/>
          <w:szCs w:val="24"/>
        </w:rPr>
        <w:t xml:space="preserve">istrativa Especial de Migración </w:t>
      </w:r>
      <w:r w:rsidRPr="00942021">
        <w:rPr>
          <w:rFonts w:ascii="Calibri Light" w:hAnsi="Calibri Light"/>
          <w:sz w:val="24"/>
          <w:szCs w:val="24"/>
        </w:rPr>
        <w:t>Colombia - Recaudo código bancario 101, en la cuenta corriente del Banc</w:t>
      </w:r>
      <w:r>
        <w:rPr>
          <w:rFonts w:ascii="Calibri Light" w:hAnsi="Calibri Light"/>
          <w:sz w:val="24"/>
          <w:szCs w:val="24"/>
        </w:rPr>
        <w:t xml:space="preserve">o de Occidente No. 263-05464-5, </w:t>
      </w:r>
      <w:r w:rsidRPr="00942021">
        <w:rPr>
          <w:rFonts w:ascii="Calibri Light" w:hAnsi="Calibri Light"/>
          <w:sz w:val="24"/>
          <w:szCs w:val="24"/>
        </w:rPr>
        <w:t>por valor de $149.650, moneda corriente.</w:t>
      </w:r>
    </w:p>
    <w:p w:rsidR="00942021" w:rsidRPr="00942021" w:rsidRDefault="00942021" w:rsidP="009273AB">
      <w:pPr>
        <w:jc w:val="both"/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 xml:space="preserve">d. Diligenciar el formulario de solicitud, entregado gratuitamente, </w:t>
      </w:r>
      <w:r>
        <w:rPr>
          <w:rFonts w:ascii="Calibri Light" w:hAnsi="Calibri Light"/>
          <w:sz w:val="24"/>
          <w:szCs w:val="24"/>
        </w:rPr>
        <w:t xml:space="preserve">en los CENTROS FACILITADORES DE </w:t>
      </w:r>
      <w:r w:rsidRPr="00942021">
        <w:rPr>
          <w:rFonts w:ascii="Calibri Light" w:hAnsi="Calibri Light"/>
          <w:sz w:val="24"/>
          <w:szCs w:val="24"/>
        </w:rPr>
        <w:t xml:space="preserve">SERVICIOS MIGRATORIOS, a nivel nacional o a </w:t>
      </w:r>
      <w:r>
        <w:rPr>
          <w:rFonts w:ascii="Calibri Light" w:hAnsi="Calibri Light"/>
          <w:sz w:val="24"/>
          <w:szCs w:val="24"/>
        </w:rPr>
        <w:t xml:space="preserve">través de la página de internet </w:t>
      </w:r>
      <w:r w:rsidRPr="00942021">
        <w:rPr>
          <w:rFonts w:ascii="Calibri Light" w:hAnsi="Calibri Light"/>
          <w:sz w:val="24"/>
          <w:szCs w:val="24"/>
        </w:rPr>
        <w:t>www.migracioncolombia.gov.co.</w:t>
      </w:r>
    </w:p>
    <w:p w:rsidR="00942021" w:rsidRPr="00942021" w:rsidRDefault="00942021" w:rsidP="00942021">
      <w:pPr>
        <w:rPr>
          <w:rFonts w:ascii="Calibri Light" w:hAnsi="Calibri Light"/>
          <w:b/>
          <w:sz w:val="24"/>
          <w:szCs w:val="24"/>
        </w:rPr>
      </w:pPr>
      <w:r w:rsidRPr="00942021">
        <w:rPr>
          <w:rFonts w:ascii="Calibri Light" w:hAnsi="Calibri Light"/>
          <w:b/>
          <w:sz w:val="24"/>
          <w:szCs w:val="24"/>
        </w:rPr>
        <w:t>9. ¿Puede un extranjero abrir cuenta bancaria en Colombia?</w:t>
      </w:r>
    </w:p>
    <w:p w:rsidR="00942021" w:rsidRPr="00942021" w:rsidRDefault="00942021" w:rsidP="00942021">
      <w:pPr>
        <w:jc w:val="both"/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 xml:space="preserve">El extranjero que pretenda hacer transacciones bancarias en Colombia, muy </w:t>
      </w:r>
      <w:r>
        <w:rPr>
          <w:rFonts w:ascii="Calibri Light" w:hAnsi="Calibri Light"/>
          <w:sz w:val="24"/>
          <w:szCs w:val="24"/>
        </w:rPr>
        <w:t xml:space="preserve">seguramente va a tener contacto </w:t>
      </w:r>
      <w:r w:rsidRPr="00942021">
        <w:rPr>
          <w:rFonts w:ascii="Calibri Light" w:hAnsi="Calibri Light"/>
          <w:sz w:val="24"/>
          <w:szCs w:val="24"/>
        </w:rPr>
        <w:t xml:space="preserve">permanente con el país o va a vivir en Colombia, por lo que se le recomienda </w:t>
      </w:r>
      <w:r>
        <w:rPr>
          <w:rFonts w:ascii="Calibri Light" w:hAnsi="Calibri Light"/>
          <w:sz w:val="24"/>
          <w:szCs w:val="24"/>
        </w:rPr>
        <w:t xml:space="preserve">tramitar una visa y con base en </w:t>
      </w:r>
      <w:r w:rsidRPr="00942021">
        <w:rPr>
          <w:rFonts w:ascii="Calibri Light" w:hAnsi="Calibri Light"/>
          <w:sz w:val="24"/>
          <w:szCs w:val="24"/>
        </w:rPr>
        <w:t>ésta se le expedirá una cédula de extranjería a fin de documentarlo.</w:t>
      </w:r>
    </w:p>
    <w:p w:rsidR="00942021" w:rsidRDefault="00942021" w:rsidP="00942021">
      <w:pPr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No necesariamente el extranjero que obtenga una visa debe vivir en Colombia por más de t</w:t>
      </w:r>
      <w:r>
        <w:rPr>
          <w:rFonts w:ascii="Calibri Light" w:hAnsi="Calibri Light"/>
          <w:sz w:val="24"/>
          <w:szCs w:val="24"/>
        </w:rPr>
        <w:t xml:space="preserve">res meses, hay </w:t>
      </w:r>
      <w:r w:rsidRPr="00942021">
        <w:rPr>
          <w:rFonts w:ascii="Calibri Light" w:hAnsi="Calibri Light"/>
          <w:sz w:val="24"/>
          <w:szCs w:val="24"/>
        </w:rPr>
        <w:t>personas que tramitan su visa y permanentemente entran y salen del país s</w:t>
      </w:r>
      <w:r>
        <w:rPr>
          <w:rFonts w:ascii="Calibri Light" w:hAnsi="Calibri Light"/>
          <w:sz w:val="24"/>
          <w:szCs w:val="24"/>
        </w:rPr>
        <w:t xml:space="preserve">in necesidad de domiciliarse en </w:t>
      </w:r>
      <w:r w:rsidRPr="00942021">
        <w:rPr>
          <w:rFonts w:ascii="Calibri Light" w:hAnsi="Calibri Light"/>
          <w:sz w:val="24"/>
          <w:szCs w:val="24"/>
        </w:rPr>
        <w:t>Colombia, haciendo la salvedad que una visa temporal se pierde cuando el</w:t>
      </w:r>
      <w:r>
        <w:rPr>
          <w:rFonts w:ascii="Calibri Light" w:hAnsi="Calibri Light"/>
          <w:sz w:val="24"/>
          <w:szCs w:val="24"/>
        </w:rPr>
        <w:t xml:space="preserve"> extranjero se queda seis meses </w:t>
      </w:r>
      <w:r w:rsidRPr="00942021">
        <w:rPr>
          <w:rFonts w:ascii="Calibri Light" w:hAnsi="Calibri Light"/>
          <w:sz w:val="24"/>
          <w:szCs w:val="24"/>
        </w:rPr>
        <w:t>fuera del país.</w:t>
      </w:r>
    </w:p>
    <w:p w:rsidR="009273AB" w:rsidRDefault="009273AB" w:rsidP="00942021">
      <w:pPr>
        <w:rPr>
          <w:rFonts w:ascii="Calibri Light" w:hAnsi="Calibri Light"/>
          <w:sz w:val="24"/>
          <w:szCs w:val="24"/>
        </w:rPr>
      </w:pPr>
    </w:p>
    <w:p w:rsidR="009273AB" w:rsidRDefault="009273AB" w:rsidP="00942021">
      <w:pPr>
        <w:rPr>
          <w:rFonts w:ascii="Calibri Light" w:hAnsi="Calibri Light"/>
          <w:sz w:val="24"/>
          <w:szCs w:val="24"/>
        </w:rPr>
      </w:pPr>
    </w:p>
    <w:p w:rsidR="009273AB" w:rsidRPr="00942021" w:rsidRDefault="009273AB" w:rsidP="00942021">
      <w:pPr>
        <w:rPr>
          <w:rFonts w:ascii="Calibri Light" w:hAnsi="Calibri Light"/>
          <w:sz w:val="24"/>
          <w:szCs w:val="24"/>
        </w:rPr>
      </w:pPr>
    </w:p>
    <w:p w:rsidR="009273AB" w:rsidRDefault="009273AB" w:rsidP="00942021">
      <w:pPr>
        <w:jc w:val="both"/>
        <w:rPr>
          <w:rFonts w:ascii="Calibri Light" w:hAnsi="Calibri Light"/>
          <w:sz w:val="24"/>
          <w:szCs w:val="24"/>
        </w:rPr>
      </w:pPr>
    </w:p>
    <w:p w:rsidR="00942021" w:rsidRPr="00942021" w:rsidRDefault="00942021" w:rsidP="00942021">
      <w:pPr>
        <w:jc w:val="both"/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lastRenderedPageBreak/>
        <w:t xml:space="preserve">Para mayor información le sugerimos comunicarse </w:t>
      </w:r>
      <w:r>
        <w:rPr>
          <w:rFonts w:ascii="Calibri Light" w:hAnsi="Calibri Light"/>
          <w:sz w:val="24"/>
          <w:szCs w:val="24"/>
        </w:rPr>
        <w:t xml:space="preserve">directamente con el Banco de su </w:t>
      </w:r>
      <w:r w:rsidRPr="00942021">
        <w:rPr>
          <w:rFonts w:ascii="Calibri Light" w:hAnsi="Calibri Light"/>
          <w:sz w:val="24"/>
          <w:szCs w:val="24"/>
        </w:rPr>
        <w:t xml:space="preserve">preferencia, </w:t>
      </w:r>
      <w:r w:rsidR="0036317F">
        <w:rPr>
          <w:rFonts w:ascii="Calibri Light" w:hAnsi="Calibri Light"/>
          <w:sz w:val="24"/>
          <w:szCs w:val="24"/>
        </w:rPr>
        <w:t>a continuación están los nombres</w:t>
      </w:r>
      <w:r w:rsidRPr="00942021">
        <w:rPr>
          <w:rFonts w:ascii="Calibri Light" w:hAnsi="Calibri Light"/>
          <w:sz w:val="24"/>
          <w:szCs w:val="24"/>
        </w:rPr>
        <w:t xml:space="preserve"> de alguno</w:t>
      </w:r>
      <w:r>
        <w:rPr>
          <w:rFonts w:ascii="Calibri Light" w:hAnsi="Calibri Light"/>
          <w:sz w:val="24"/>
          <w:szCs w:val="24"/>
        </w:rPr>
        <w:t xml:space="preserve">s de los más importantes que se </w:t>
      </w:r>
      <w:r w:rsidRPr="00942021">
        <w:rPr>
          <w:rFonts w:ascii="Calibri Light" w:hAnsi="Calibri Light"/>
          <w:sz w:val="24"/>
          <w:szCs w:val="24"/>
        </w:rPr>
        <w:t>encuentran en el país, allí directamente puede solicitar información adicional que requiera:</w:t>
      </w:r>
    </w:p>
    <w:p w:rsidR="00942021" w:rsidRPr="00942021" w:rsidRDefault="00942021" w:rsidP="00942021">
      <w:pPr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Bancolombia</w:t>
      </w:r>
    </w:p>
    <w:p w:rsidR="00942021" w:rsidRPr="00942021" w:rsidRDefault="00942021" w:rsidP="00942021">
      <w:pPr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Banco de Bogotá</w:t>
      </w:r>
    </w:p>
    <w:p w:rsidR="00942021" w:rsidRPr="00942021" w:rsidRDefault="00942021" w:rsidP="00942021">
      <w:pPr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Davivienda</w:t>
      </w:r>
    </w:p>
    <w:p w:rsidR="00942021" w:rsidRPr="00942021" w:rsidRDefault="00942021" w:rsidP="00942021">
      <w:pPr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Colmena</w:t>
      </w:r>
    </w:p>
    <w:p w:rsidR="00942021" w:rsidRPr="00942021" w:rsidRDefault="00942021" w:rsidP="00942021">
      <w:pPr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Banco Santander</w:t>
      </w:r>
    </w:p>
    <w:p w:rsidR="00942021" w:rsidRPr="00942021" w:rsidRDefault="00942021" w:rsidP="00942021">
      <w:pPr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BBVA</w:t>
      </w:r>
    </w:p>
    <w:p w:rsidR="00942021" w:rsidRPr="00942021" w:rsidRDefault="00942021" w:rsidP="00942021">
      <w:pPr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Banco de Occidente</w:t>
      </w:r>
    </w:p>
    <w:p w:rsidR="00942021" w:rsidRPr="00942021" w:rsidRDefault="00942021" w:rsidP="00942021">
      <w:pPr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Banco Agrario</w:t>
      </w:r>
    </w:p>
    <w:p w:rsidR="00942021" w:rsidRPr="00942021" w:rsidRDefault="00942021" w:rsidP="00942021">
      <w:pPr>
        <w:rPr>
          <w:rFonts w:ascii="Calibri Light" w:hAnsi="Calibri Light"/>
          <w:b/>
          <w:sz w:val="24"/>
          <w:szCs w:val="24"/>
        </w:rPr>
      </w:pPr>
      <w:r w:rsidRPr="00942021">
        <w:rPr>
          <w:rFonts w:ascii="Calibri Light" w:hAnsi="Calibri Light"/>
          <w:b/>
          <w:sz w:val="24"/>
          <w:szCs w:val="24"/>
        </w:rPr>
        <w:t>10. ¿Qué sanciones tienen los extranjeros que no tramiten la Cédula de Extranjería?</w:t>
      </w:r>
    </w:p>
    <w:p w:rsidR="00942021" w:rsidRPr="00942021" w:rsidRDefault="00942021" w:rsidP="00942021">
      <w:pPr>
        <w:jc w:val="both"/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Tendrán que cancelar una sanción económica que puede oscilar desde la mitad hasta siete (07) salarios mínimos legales mensuales vigentes (</w:t>
      </w:r>
      <w:proofErr w:type="spellStart"/>
      <w:r w:rsidRPr="00942021">
        <w:rPr>
          <w:rFonts w:ascii="Calibri Light" w:hAnsi="Calibri Light"/>
          <w:sz w:val="24"/>
          <w:szCs w:val="24"/>
        </w:rPr>
        <w:t>smlmv</w:t>
      </w:r>
      <w:proofErr w:type="spellEnd"/>
      <w:r w:rsidRPr="00942021">
        <w:rPr>
          <w:rFonts w:ascii="Calibri Light" w:hAnsi="Calibri Light"/>
          <w:sz w:val="24"/>
          <w:szCs w:val="24"/>
        </w:rPr>
        <w:t>), según el caso. La consignación del monto de la sanción deberá hacerse en cualquier oficina del Banco de Occidente a la cuenta corriente No. 263-05464-5, con el código bancario 407.</w:t>
      </w:r>
    </w:p>
    <w:p w:rsidR="00942021" w:rsidRPr="00942021" w:rsidRDefault="00942021" w:rsidP="00942021">
      <w:pPr>
        <w:rPr>
          <w:rFonts w:ascii="Calibri Light" w:hAnsi="Calibri Light"/>
          <w:b/>
          <w:sz w:val="24"/>
          <w:szCs w:val="24"/>
        </w:rPr>
      </w:pPr>
      <w:r w:rsidRPr="00942021">
        <w:rPr>
          <w:rFonts w:ascii="Calibri Light" w:hAnsi="Calibri Light"/>
          <w:b/>
          <w:sz w:val="24"/>
          <w:szCs w:val="24"/>
        </w:rPr>
        <w:t>11. ¿Pueden autorizar a un tercero para reclamar la Cédula de Extranjería?</w:t>
      </w:r>
    </w:p>
    <w:p w:rsidR="00942021" w:rsidRPr="00942021" w:rsidRDefault="00942021" w:rsidP="00942021">
      <w:pPr>
        <w:jc w:val="both"/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SÍ. En los Centros Facilitadores de Servicios Migratorios donde haya tramitado la Cédula, el extranjero durante el trámite personalmente dejará autorizada a aquella persona para reclamar el documento en caso de que él no pueda reclamarla.</w:t>
      </w:r>
    </w:p>
    <w:p w:rsidR="00942021" w:rsidRDefault="00942021" w:rsidP="00942021">
      <w:pPr>
        <w:rPr>
          <w:rFonts w:ascii="Calibri Light" w:hAnsi="Calibri Light"/>
          <w:b/>
          <w:sz w:val="24"/>
          <w:szCs w:val="24"/>
        </w:rPr>
      </w:pPr>
      <w:r w:rsidRPr="00942021">
        <w:rPr>
          <w:rFonts w:ascii="Calibri Light" w:hAnsi="Calibri Light"/>
          <w:b/>
          <w:sz w:val="24"/>
          <w:szCs w:val="24"/>
        </w:rPr>
        <w:t>12. ¿Dónde puede tramitar la Cédula de Extranjería?</w:t>
      </w:r>
    </w:p>
    <w:p w:rsidR="009273AB" w:rsidRPr="00942021" w:rsidRDefault="009273AB" w:rsidP="009273AB">
      <w:pPr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Calle 100 No. 11B-27 Primer Piso. Edificio Platino</w:t>
      </w:r>
    </w:p>
    <w:p w:rsidR="009273AB" w:rsidRPr="00942021" w:rsidRDefault="009273AB" w:rsidP="009273AB">
      <w:pPr>
        <w:rPr>
          <w:rFonts w:ascii="Calibri Light" w:hAnsi="Calibri Light"/>
          <w:sz w:val="24"/>
          <w:szCs w:val="24"/>
        </w:rPr>
      </w:pPr>
      <w:r w:rsidRPr="00942021">
        <w:rPr>
          <w:rFonts w:ascii="Calibri Light" w:hAnsi="Calibri Light"/>
          <w:sz w:val="24"/>
          <w:szCs w:val="24"/>
        </w:rPr>
        <w:t>Horario de atención:</w:t>
      </w:r>
    </w:p>
    <w:p w:rsidR="009273AB" w:rsidRPr="00052DFB" w:rsidRDefault="009273AB" w:rsidP="00942021">
      <w:pPr>
        <w:rPr>
          <w:rFonts w:ascii="Calibri Light" w:hAnsi="Calibri Light"/>
          <w:sz w:val="24"/>
          <w:szCs w:val="24"/>
          <w:lang w:val="en-US"/>
        </w:rPr>
      </w:pPr>
      <w:r w:rsidRPr="00052DFB">
        <w:rPr>
          <w:rFonts w:ascii="Calibri Light" w:hAnsi="Calibri Light"/>
          <w:sz w:val="24"/>
          <w:szCs w:val="24"/>
          <w:lang w:val="en-US"/>
        </w:rPr>
        <w:t>Lunes a jueves: 7:30 a.m. – 4:00 p.m. Viernes: 7:30 a.m. – 3:30 p.m</w:t>
      </w:r>
    </w:p>
    <w:p w:rsidR="009E412A" w:rsidRPr="00052DFB" w:rsidRDefault="009E412A" w:rsidP="00942021">
      <w:pPr>
        <w:rPr>
          <w:rFonts w:ascii="Calibri Light" w:hAnsi="Calibri Light"/>
          <w:b/>
          <w:sz w:val="24"/>
          <w:szCs w:val="24"/>
          <w:lang w:val="en-US"/>
        </w:rPr>
      </w:pPr>
    </w:p>
    <w:p w:rsidR="009E412A" w:rsidRPr="00052DFB" w:rsidRDefault="009E412A" w:rsidP="00942021">
      <w:pPr>
        <w:rPr>
          <w:rFonts w:ascii="Calibri Light" w:hAnsi="Calibri Light"/>
          <w:b/>
          <w:sz w:val="24"/>
          <w:szCs w:val="24"/>
          <w:lang w:val="en-US"/>
        </w:rPr>
      </w:pPr>
    </w:p>
    <w:p w:rsidR="009E412A" w:rsidRPr="009E412A" w:rsidRDefault="009E412A" w:rsidP="00942021">
      <w:pPr>
        <w:rPr>
          <w:rFonts w:ascii="Calibri Light" w:hAnsi="Calibri Light"/>
          <w:b/>
          <w:sz w:val="24"/>
          <w:szCs w:val="24"/>
        </w:rPr>
      </w:pPr>
      <w:r w:rsidRPr="009E412A">
        <w:rPr>
          <w:rFonts w:ascii="Calibri Light" w:hAnsi="Calibri Light"/>
          <w:b/>
          <w:sz w:val="24"/>
          <w:szCs w:val="24"/>
        </w:rPr>
        <w:lastRenderedPageBreak/>
        <w:t>CENTROS FACILITADORES:</w:t>
      </w:r>
    </w:p>
    <w:tbl>
      <w:tblPr>
        <w:tblpPr w:leftFromText="141" w:rightFromText="141" w:vertAnchor="text" w:horzAnchor="margin" w:tblpX="16" w:tblpY="408"/>
        <w:tblW w:w="95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1979"/>
        <w:gridCol w:w="2027"/>
        <w:gridCol w:w="1806"/>
        <w:gridCol w:w="1643"/>
      </w:tblGrid>
      <w:tr w:rsidR="009273AB" w:rsidRPr="009273AB" w:rsidTr="009E412A">
        <w:trPr>
          <w:trHeight w:val="1659"/>
        </w:trPr>
        <w:tc>
          <w:tcPr>
            <w:tcW w:w="2135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Centro Facilitador de Servicios Migratorios: BOGOTÁ</w:t>
            </w:r>
          </w:p>
        </w:tc>
        <w:tc>
          <w:tcPr>
            <w:tcW w:w="19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BOGOTA, DISTRITO CAPITAL / BOGOTÁ D. C.</w:t>
            </w:r>
          </w:p>
        </w:tc>
        <w:tc>
          <w:tcPr>
            <w:tcW w:w="202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CL 100 # 11 B - 27</w:t>
            </w:r>
          </w:p>
        </w:tc>
        <w:tc>
          <w:tcPr>
            <w:tcW w:w="1806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Lunes a Viernes de: 8:00 a 16:00 Jornada Continua</w:t>
            </w:r>
          </w:p>
        </w:tc>
        <w:tc>
          <w:tcPr>
            <w:tcW w:w="1643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(1) 5111150</w:t>
            </w:r>
          </w:p>
        </w:tc>
      </w:tr>
      <w:tr w:rsidR="009273AB" w:rsidRPr="009273AB" w:rsidTr="009E412A">
        <w:trPr>
          <w:trHeight w:val="317"/>
        </w:trPr>
        <w:tc>
          <w:tcPr>
            <w:tcW w:w="2135" w:type="dxa"/>
            <w:shd w:val="clear" w:color="auto" w:fill="F2F5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Centro Facilitador de Servicios Migratorios: LETICIA</w:t>
            </w:r>
          </w:p>
        </w:tc>
        <w:tc>
          <w:tcPr>
            <w:tcW w:w="1979" w:type="dxa"/>
            <w:shd w:val="clear" w:color="auto" w:fill="F2F5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LETICIA / AMAZONAS</w:t>
            </w:r>
          </w:p>
        </w:tc>
        <w:tc>
          <w:tcPr>
            <w:tcW w:w="2027" w:type="dxa"/>
            <w:shd w:val="clear" w:color="auto" w:fill="F2F5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CL 9 # 9 - 62</w:t>
            </w:r>
          </w:p>
        </w:tc>
        <w:tc>
          <w:tcPr>
            <w:tcW w:w="1806" w:type="dxa"/>
            <w:shd w:val="clear" w:color="auto" w:fill="F2F5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Lunes a Viernes de: 8:00 a 12:00 y 14:00 a 17:00</w:t>
            </w:r>
          </w:p>
        </w:tc>
        <w:tc>
          <w:tcPr>
            <w:tcW w:w="1643" w:type="dxa"/>
            <w:shd w:val="clear" w:color="auto" w:fill="F2F5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(8) 5926001 - 4556,(8) 5925930,(8) 5924535</w:t>
            </w:r>
          </w:p>
        </w:tc>
      </w:tr>
      <w:tr w:rsidR="009273AB" w:rsidRPr="009273AB" w:rsidTr="009E412A">
        <w:trPr>
          <w:trHeight w:val="321"/>
        </w:trPr>
        <w:tc>
          <w:tcPr>
            <w:tcW w:w="2135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Centro Facilitador de Servicios Migratorios: IBAGUÉ</w:t>
            </w:r>
          </w:p>
        </w:tc>
        <w:tc>
          <w:tcPr>
            <w:tcW w:w="19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IBAGUE / TOLIMA</w:t>
            </w:r>
          </w:p>
        </w:tc>
        <w:tc>
          <w:tcPr>
            <w:tcW w:w="202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CL 10 # 8 - 07</w:t>
            </w:r>
          </w:p>
        </w:tc>
        <w:tc>
          <w:tcPr>
            <w:tcW w:w="1806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Lunes a Viernes de: 8:00 a 12:00 y 14:00 a 17:00</w:t>
            </w:r>
          </w:p>
        </w:tc>
        <w:tc>
          <w:tcPr>
            <w:tcW w:w="1643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(8) 2734522,(8) 2731018</w:t>
            </w:r>
          </w:p>
        </w:tc>
      </w:tr>
      <w:tr w:rsidR="009273AB" w:rsidRPr="009273AB" w:rsidTr="009E412A">
        <w:trPr>
          <w:trHeight w:val="1268"/>
        </w:trPr>
        <w:tc>
          <w:tcPr>
            <w:tcW w:w="2135" w:type="dxa"/>
            <w:shd w:val="clear" w:color="auto" w:fill="F2F5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Centro Facilitador de Servicios Migratorios: TUNJA</w:t>
            </w:r>
          </w:p>
        </w:tc>
        <w:tc>
          <w:tcPr>
            <w:tcW w:w="1979" w:type="dxa"/>
            <w:shd w:val="clear" w:color="auto" w:fill="F2F5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TUNJA / BOYACÁ</w:t>
            </w:r>
          </w:p>
        </w:tc>
        <w:tc>
          <w:tcPr>
            <w:tcW w:w="2027" w:type="dxa"/>
            <w:shd w:val="clear" w:color="auto" w:fill="F2F5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TV 9 A # 29 - 29</w:t>
            </w:r>
          </w:p>
        </w:tc>
        <w:tc>
          <w:tcPr>
            <w:tcW w:w="1806" w:type="dxa"/>
            <w:shd w:val="clear" w:color="auto" w:fill="F2F5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Lunes a Viernes de: 8:00 a 12:00 y 14:00 a 17:00</w:t>
            </w:r>
          </w:p>
        </w:tc>
        <w:tc>
          <w:tcPr>
            <w:tcW w:w="1643" w:type="dxa"/>
            <w:shd w:val="clear" w:color="auto" w:fill="F2F5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(8) 7454023,(8) 7402196</w:t>
            </w:r>
          </w:p>
        </w:tc>
      </w:tr>
      <w:tr w:rsidR="009273AB" w:rsidRPr="009273AB" w:rsidTr="009E412A">
        <w:trPr>
          <w:trHeight w:val="231"/>
        </w:trPr>
        <w:tc>
          <w:tcPr>
            <w:tcW w:w="2135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Centro Facilitador de Servicios Migratorios: NEIVA</w:t>
            </w:r>
          </w:p>
        </w:tc>
        <w:tc>
          <w:tcPr>
            <w:tcW w:w="19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NEIVA / HUILA</w:t>
            </w:r>
          </w:p>
        </w:tc>
        <w:tc>
          <w:tcPr>
            <w:tcW w:w="202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CL 8 # 7 - 40</w:t>
            </w:r>
          </w:p>
        </w:tc>
        <w:tc>
          <w:tcPr>
            <w:tcW w:w="1806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Lunes a Viernes de: 8:00 a 12:00 y 14:00 a 17:00</w:t>
            </w:r>
          </w:p>
        </w:tc>
        <w:tc>
          <w:tcPr>
            <w:tcW w:w="1643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(8) 8712112,(8) 8712116</w:t>
            </w:r>
          </w:p>
        </w:tc>
      </w:tr>
      <w:tr w:rsidR="009273AB" w:rsidRPr="009273AB" w:rsidTr="009E412A">
        <w:trPr>
          <w:trHeight w:val="1502"/>
        </w:trPr>
        <w:tc>
          <w:tcPr>
            <w:tcW w:w="2135" w:type="dxa"/>
            <w:shd w:val="clear" w:color="auto" w:fill="F2F5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Centro Facilitador de Servicios Migratorios: MEDELLÍN</w:t>
            </w:r>
          </w:p>
        </w:tc>
        <w:tc>
          <w:tcPr>
            <w:tcW w:w="1979" w:type="dxa"/>
            <w:shd w:val="clear" w:color="auto" w:fill="F2F5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MEDELLIN / ANTIOQUIA</w:t>
            </w:r>
          </w:p>
        </w:tc>
        <w:tc>
          <w:tcPr>
            <w:tcW w:w="2027" w:type="dxa"/>
            <w:shd w:val="clear" w:color="auto" w:fill="F2F5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CL 19 # 80 A - 40</w:t>
            </w:r>
          </w:p>
        </w:tc>
        <w:tc>
          <w:tcPr>
            <w:tcW w:w="1806" w:type="dxa"/>
            <w:shd w:val="clear" w:color="auto" w:fill="F2F5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Lunes a Viernes de: 8:00 a 16:00 Jornada Continua</w:t>
            </w:r>
          </w:p>
        </w:tc>
        <w:tc>
          <w:tcPr>
            <w:tcW w:w="1643" w:type="dxa"/>
            <w:shd w:val="clear" w:color="auto" w:fill="F2F5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(4) 3455500</w:t>
            </w:r>
          </w:p>
        </w:tc>
      </w:tr>
      <w:tr w:rsidR="009273AB" w:rsidRPr="009273AB" w:rsidTr="009E412A">
        <w:trPr>
          <w:trHeight w:val="178"/>
        </w:trPr>
        <w:tc>
          <w:tcPr>
            <w:tcW w:w="2135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Centro Facilitador de Servicios Migratorios: QUIBDÓ</w:t>
            </w:r>
          </w:p>
        </w:tc>
        <w:tc>
          <w:tcPr>
            <w:tcW w:w="19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QUIBDO / CHOCÓ</w:t>
            </w:r>
          </w:p>
        </w:tc>
        <w:tc>
          <w:tcPr>
            <w:tcW w:w="202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CL 25 # 6 - 08</w:t>
            </w:r>
          </w:p>
        </w:tc>
        <w:tc>
          <w:tcPr>
            <w:tcW w:w="1806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Lunes a Viernes de: 8:00 a 12:00 y 14:00 a 17:00</w:t>
            </w:r>
          </w:p>
        </w:tc>
        <w:tc>
          <w:tcPr>
            <w:tcW w:w="1643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(4) 6726200</w:t>
            </w:r>
          </w:p>
        </w:tc>
      </w:tr>
      <w:tr w:rsidR="009273AB" w:rsidRPr="009273AB" w:rsidTr="009E412A">
        <w:trPr>
          <w:trHeight w:val="321"/>
        </w:trPr>
        <w:tc>
          <w:tcPr>
            <w:tcW w:w="2135" w:type="dxa"/>
            <w:shd w:val="clear" w:color="auto" w:fill="F2F5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Centro Facilitador de Servicios Migratorios: CARTAGENA</w:t>
            </w:r>
          </w:p>
        </w:tc>
        <w:tc>
          <w:tcPr>
            <w:tcW w:w="1979" w:type="dxa"/>
            <w:shd w:val="clear" w:color="auto" w:fill="F2F5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CARTAGENA / BOLÍVAR</w:t>
            </w:r>
          </w:p>
        </w:tc>
        <w:tc>
          <w:tcPr>
            <w:tcW w:w="2027" w:type="dxa"/>
            <w:shd w:val="clear" w:color="auto" w:fill="F2F5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CR 20 B # 29 - 18</w:t>
            </w:r>
          </w:p>
        </w:tc>
        <w:tc>
          <w:tcPr>
            <w:tcW w:w="1806" w:type="dxa"/>
            <w:shd w:val="clear" w:color="auto" w:fill="F2F5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Barrio Pie de la Popa Lunes a Viernes de: 8:00 a 12:00 y 14:00 a 17:00</w:t>
            </w:r>
          </w:p>
        </w:tc>
        <w:tc>
          <w:tcPr>
            <w:tcW w:w="1643" w:type="dxa"/>
            <w:shd w:val="clear" w:color="auto" w:fill="F2F5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73AB" w:rsidRPr="009273AB" w:rsidRDefault="009273AB" w:rsidP="009273AB">
            <w:pPr>
              <w:rPr>
                <w:rFonts w:ascii="Calibri Light" w:hAnsi="Calibri Light"/>
                <w:sz w:val="21"/>
                <w:szCs w:val="21"/>
              </w:rPr>
            </w:pPr>
            <w:r w:rsidRPr="009273AB">
              <w:rPr>
                <w:rFonts w:ascii="Calibri Light" w:hAnsi="Calibri Light"/>
                <w:sz w:val="21"/>
                <w:szCs w:val="21"/>
              </w:rPr>
              <w:t>(5) 6700555</w:t>
            </w:r>
          </w:p>
        </w:tc>
      </w:tr>
    </w:tbl>
    <w:p w:rsidR="00797766" w:rsidRPr="009273AB" w:rsidRDefault="00A83EEE" w:rsidP="009273AB">
      <w:pPr>
        <w:rPr>
          <w:rFonts w:ascii="Calibri Light" w:hAnsi="Calibri Light"/>
          <w:sz w:val="21"/>
          <w:szCs w:val="21"/>
          <w:lang w:val="en-US"/>
        </w:rPr>
      </w:pPr>
    </w:p>
    <w:sectPr w:rsidR="00797766" w:rsidRPr="009273AB" w:rsidSect="009273AB">
      <w:headerReference w:type="default" r:id="rId6"/>
      <w:pgSz w:w="12240" w:h="15840"/>
      <w:pgMar w:top="1417" w:right="1701" w:bottom="1417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EEE" w:rsidRDefault="00A83EEE" w:rsidP="0036317F">
      <w:pPr>
        <w:spacing w:after="0" w:line="240" w:lineRule="auto"/>
      </w:pPr>
      <w:r>
        <w:separator/>
      </w:r>
    </w:p>
  </w:endnote>
  <w:endnote w:type="continuationSeparator" w:id="0">
    <w:p w:rsidR="00A83EEE" w:rsidRDefault="00A83EEE" w:rsidP="0036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EEE" w:rsidRDefault="00A83EEE" w:rsidP="0036317F">
      <w:pPr>
        <w:spacing w:after="0" w:line="240" w:lineRule="auto"/>
      </w:pPr>
      <w:r>
        <w:separator/>
      </w:r>
    </w:p>
  </w:footnote>
  <w:footnote w:type="continuationSeparator" w:id="0">
    <w:p w:rsidR="00A83EEE" w:rsidRDefault="00A83EEE" w:rsidP="0036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17F" w:rsidRDefault="009273AB" w:rsidP="009273AB">
    <w:pPr>
      <w:pStyle w:val="Encabezado"/>
      <w:tabs>
        <w:tab w:val="clear" w:pos="4419"/>
        <w:tab w:val="clear" w:pos="8838"/>
        <w:tab w:val="left" w:pos="7800"/>
      </w:tabs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EB82345" wp14:editId="592DFD55">
          <wp:simplePos x="0" y="0"/>
          <wp:positionH relativeFrom="margin">
            <wp:posOffset>-360045</wp:posOffset>
          </wp:positionH>
          <wp:positionV relativeFrom="margin">
            <wp:posOffset>-901700</wp:posOffset>
          </wp:positionV>
          <wp:extent cx="3336290" cy="7048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29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9273AB" w:rsidRDefault="009273AB" w:rsidP="009273AB">
    <w:pPr>
      <w:pStyle w:val="Encabezado"/>
      <w:tabs>
        <w:tab w:val="clear" w:pos="4419"/>
        <w:tab w:val="clear" w:pos="8838"/>
        <w:tab w:val="left" w:pos="7800"/>
      </w:tabs>
    </w:pPr>
  </w:p>
  <w:p w:rsidR="009273AB" w:rsidRDefault="009273AB">
    <w:pPr>
      <w:pStyle w:val="Encabezado"/>
    </w:pPr>
  </w:p>
  <w:p w:rsidR="009273AB" w:rsidRDefault="009273AB">
    <w:pPr>
      <w:pStyle w:val="Encabezado"/>
    </w:pPr>
  </w:p>
  <w:p w:rsidR="009273AB" w:rsidRDefault="009273AB">
    <w:pPr>
      <w:pStyle w:val="Encabezado"/>
    </w:pPr>
  </w:p>
  <w:p w:rsidR="009273AB" w:rsidRDefault="009273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21"/>
    <w:rsid w:val="0004332C"/>
    <w:rsid w:val="00052DFB"/>
    <w:rsid w:val="001F79E8"/>
    <w:rsid w:val="0036317F"/>
    <w:rsid w:val="004A7E60"/>
    <w:rsid w:val="006E43DB"/>
    <w:rsid w:val="009273AB"/>
    <w:rsid w:val="00942021"/>
    <w:rsid w:val="00954810"/>
    <w:rsid w:val="009E412A"/>
    <w:rsid w:val="00A8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8FA33FB-652C-4A87-AA47-4E6D636C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9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3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17F"/>
  </w:style>
  <w:style w:type="paragraph" w:styleId="Piedepgina">
    <w:name w:val="footer"/>
    <w:basedOn w:val="Normal"/>
    <w:link w:val="PiedepginaCar"/>
    <w:uiPriority w:val="99"/>
    <w:unhideWhenUsed/>
    <w:rsid w:val="00363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836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1233</Words>
  <Characters>6784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- ORI</dc:creator>
  <cp:lastModifiedBy>RELACIONES INTERNACI</cp:lastModifiedBy>
  <cp:revision>3</cp:revision>
  <dcterms:created xsi:type="dcterms:W3CDTF">2015-07-13T14:58:00Z</dcterms:created>
  <dcterms:modified xsi:type="dcterms:W3CDTF">2016-03-09T21:25:00Z</dcterms:modified>
</cp:coreProperties>
</file>